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7C" w:rsidRPr="00C83EFD" w:rsidRDefault="000D697C" w:rsidP="000D697C">
      <w:pPr>
        <w:autoSpaceDE w:val="0"/>
        <w:autoSpaceDN w:val="0"/>
        <w:adjustRightInd w:val="0"/>
        <w:jc w:val="center"/>
        <w:rPr>
          <w:b/>
          <w:szCs w:val="24"/>
          <w:u w:val="single"/>
        </w:rPr>
      </w:pPr>
      <w:bookmarkStart w:id="0" w:name="_Toc172357889"/>
      <w:r w:rsidRPr="00C83EFD">
        <w:rPr>
          <w:b/>
          <w:szCs w:val="24"/>
          <w:u w:val="single"/>
        </w:rPr>
        <w:t>GUIDE FOR INTERPRETATION OF SUB-CRITERIA FOR EVALUATION OF TECHNICAL PROPOSALS</w:t>
      </w:r>
    </w:p>
    <w:p w:rsidR="000D697C" w:rsidRPr="00C83EFD" w:rsidRDefault="000D697C" w:rsidP="000D697C">
      <w:pPr>
        <w:autoSpaceDE w:val="0"/>
        <w:autoSpaceDN w:val="0"/>
        <w:adjustRightInd w:val="0"/>
        <w:jc w:val="both"/>
        <w:rPr>
          <w:szCs w:val="24"/>
        </w:rPr>
      </w:pPr>
    </w:p>
    <w:p w:rsidR="000D697C" w:rsidRPr="00C83EFD" w:rsidRDefault="000D697C" w:rsidP="000D697C">
      <w:pPr>
        <w:numPr>
          <w:ilvl w:val="0"/>
          <w:numId w:val="1"/>
        </w:numPr>
        <w:tabs>
          <w:tab w:val="clear" w:pos="25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i/>
          <w:iCs/>
          <w:sz w:val="20"/>
        </w:rPr>
      </w:pPr>
      <w:r w:rsidRPr="00C83EFD">
        <w:rPr>
          <w:b/>
          <w:sz w:val="20"/>
        </w:rPr>
        <w:t>Specific experience of the Consultants / Firm relevant to the assignment: [10 Points]</w:t>
      </w:r>
    </w:p>
    <w:p w:rsidR="000D697C" w:rsidRPr="00C83EFD" w:rsidRDefault="000D697C" w:rsidP="000D697C">
      <w:pPr>
        <w:numPr>
          <w:ilvl w:val="1"/>
          <w:numId w:val="1"/>
        </w:numPr>
        <w:tabs>
          <w:tab w:val="clear" w:pos="3240"/>
          <w:tab w:val="left" w:pos="360"/>
          <w:tab w:val="num" w:pos="1080"/>
        </w:tabs>
        <w:suppressAutoHyphens/>
        <w:overflowPunct w:val="0"/>
        <w:autoSpaceDE w:val="0"/>
        <w:autoSpaceDN w:val="0"/>
        <w:adjustRightInd w:val="0"/>
        <w:spacing w:after="120"/>
        <w:ind w:left="108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 xml:space="preserve">Experience in similar projects, areas and conditions </w:t>
      </w:r>
    </w:p>
    <w:p w:rsidR="000D697C" w:rsidRPr="00C83EFD" w:rsidRDefault="000D697C" w:rsidP="000D697C">
      <w:pPr>
        <w:numPr>
          <w:ilvl w:val="1"/>
          <w:numId w:val="1"/>
        </w:numPr>
        <w:tabs>
          <w:tab w:val="clear" w:pos="3240"/>
          <w:tab w:val="left" w:pos="360"/>
          <w:tab w:val="num" w:pos="1080"/>
        </w:tabs>
        <w:suppressAutoHyphens/>
        <w:overflowPunct w:val="0"/>
        <w:autoSpaceDE w:val="0"/>
        <w:autoSpaceDN w:val="0"/>
        <w:adjustRightInd w:val="0"/>
        <w:spacing w:after="120"/>
        <w:ind w:left="108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Specialization</w:t>
      </w:r>
    </w:p>
    <w:p w:rsidR="000D697C" w:rsidRPr="00C83EFD" w:rsidRDefault="000D697C" w:rsidP="000D697C">
      <w:pPr>
        <w:numPr>
          <w:ilvl w:val="1"/>
          <w:numId w:val="1"/>
        </w:numPr>
        <w:tabs>
          <w:tab w:val="clear" w:pos="3240"/>
          <w:tab w:val="left" w:pos="360"/>
          <w:tab w:val="num" w:pos="1080"/>
        </w:tabs>
        <w:suppressAutoHyphens/>
        <w:overflowPunct w:val="0"/>
        <w:autoSpaceDE w:val="0"/>
        <w:autoSpaceDN w:val="0"/>
        <w:adjustRightInd w:val="0"/>
        <w:spacing w:after="120"/>
        <w:ind w:left="108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Quality Management</w:t>
      </w:r>
    </w:p>
    <w:p w:rsidR="000D697C" w:rsidRPr="00C83EFD" w:rsidRDefault="000D697C" w:rsidP="000D697C">
      <w:pPr>
        <w:widowControl w:val="0"/>
        <w:autoSpaceDE w:val="0"/>
        <w:autoSpaceDN w:val="0"/>
        <w:adjustRightInd w:val="0"/>
        <w:spacing w:line="277" w:lineRule="exact"/>
        <w:ind w:left="720" w:firstLine="180"/>
        <w:rPr>
          <w:b/>
          <w:bCs/>
          <w:sz w:val="20"/>
          <w:u w:val="single"/>
        </w:rPr>
      </w:pPr>
      <w:r w:rsidRPr="00C83EFD">
        <w:rPr>
          <w:b/>
          <w:sz w:val="20"/>
          <w:u w:val="single"/>
        </w:rPr>
        <w:t>Scoring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>Satisfactory [max. 5]</w:t>
      </w:r>
      <w:r w:rsidRPr="00C83EFD">
        <w:rPr>
          <w:b/>
          <w:sz w:val="20"/>
        </w:rPr>
        <w:t>:</w:t>
      </w:r>
      <w:r w:rsidRPr="00C83EFD">
        <w:rPr>
          <w:sz w:val="20"/>
        </w:rPr>
        <w:t xml:space="preserve"> Adequate experience in field, conditions and general approaches relevant to the assignment. 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>Good [max. 7]</w:t>
      </w:r>
      <w:r w:rsidRPr="00C83EFD">
        <w:rPr>
          <w:b/>
          <w:sz w:val="20"/>
        </w:rPr>
        <w:t>:</w:t>
      </w:r>
      <w:r w:rsidRPr="00C83EFD">
        <w:rPr>
          <w:sz w:val="20"/>
        </w:rPr>
        <w:t xml:space="preserve"> Extensive experience in field, similar conditions and issues; experience with relevant advanced approaches &amp; methodologies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iCs/>
          <w:sz w:val="20"/>
          <w:u w:val="single"/>
        </w:rPr>
      </w:pPr>
      <w:r w:rsidRPr="00C83EFD">
        <w:rPr>
          <w:b/>
          <w:bCs/>
          <w:sz w:val="20"/>
        </w:rPr>
        <w:t>Very</w:t>
      </w:r>
      <w:r w:rsidRPr="00C83EFD">
        <w:rPr>
          <w:b/>
          <w:sz w:val="20"/>
        </w:rPr>
        <w:t xml:space="preserve"> Good [max. 10]</w:t>
      </w:r>
      <w:r w:rsidRPr="00C83EFD">
        <w:rPr>
          <w:sz w:val="20"/>
        </w:rPr>
        <w:t xml:space="preserve">: Outstanding, advanced expertise in similar issues; world class specialists in relevant approaches &amp; methodologies; well established </w:t>
      </w:r>
      <w:r w:rsidRPr="00C83EFD">
        <w:rPr>
          <w:i/>
          <w:sz w:val="20"/>
        </w:rPr>
        <w:t xml:space="preserve">Quality Management </w:t>
      </w:r>
      <w:r w:rsidRPr="00C83EFD">
        <w:rPr>
          <w:sz w:val="20"/>
        </w:rPr>
        <w:t>procedures</w:t>
      </w:r>
    </w:p>
    <w:p w:rsidR="000D697C" w:rsidRPr="00C83EFD" w:rsidRDefault="000D697C" w:rsidP="000D697C">
      <w:pPr>
        <w:widowControl w:val="0"/>
        <w:tabs>
          <w:tab w:val="left" w:pos="918"/>
        </w:tabs>
        <w:autoSpaceDE w:val="0"/>
        <w:autoSpaceDN w:val="0"/>
        <w:adjustRightInd w:val="0"/>
        <w:spacing w:line="277" w:lineRule="exact"/>
        <w:ind w:left="1260"/>
        <w:rPr>
          <w:iCs/>
          <w:sz w:val="20"/>
          <w:u w:val="single"/>
        </w:rPr>
      </w:pPr>
    </w:p>
    <w:p w:rsidR="000D697C" w:rsidRPr="00C83EFD" w:rsidRDefault="000D697C" w:rsidP="000D697C">
      <w:pPr>
        <w:tabs>
          <w:tab w:val="left" w:pos="-720"/>
          <w:tab w:val="left" w:pos="360"/>
        </w:tabs>
        <w:suppressAutoHyphens/>
        <w:spacing w:after="120"/>
        <w:ind w:left="360"/>
        <w:jc w:val="both"/>
        <w:rPr>
          <w:iCs/>
          <w:sz w:val="20"/>
          <w:u w:val="single"/>
        </w:rPr>
      </w:pPr>
    </w:p>
    <w:p w:rsidR="000D697C" w:rsidRPr="00C83EFD" w:rsidRDefault="000D697C" w:rsidP="000D697C">
      <w:pPr>
        <w:numPr>
          <w:ilvl w:val="0"/>
          <w:numId w:val="1"/>
        </w:numPr>
        <w:tabs>
          <w:tab w:val="clear" w:pos="25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/>
          <w:sz w:val="20"/>
        </w:rPr>
      </w:pPr>
      <w:r w:rsidRPr="00C83EFD">
        <w:rPr>
          <w:b/>
          <w:sz w:val="20"/>
        </w:rPr>
        <w:t>Adequacy of the proposed methodology and work plan in responding to the Terms of Reference: [45 Points]</w:t>
      </w:r>
    </w:p>
    <w:p w:rsidR="000D697C" w:rsidRPr="00C83EFD" w:rsidRDefault="000D697C" w:rsidP="000D697C">
      <w:pPr>
        <w:tabs>
          <w:tab w:val="left" w:pos="-720"/>
          <w:tab w:val="left" w:pos="360"/>
        </w:tabs>
        <w:suppressAutoHyphens/>
        <w:spacing w:after="120"/>
        <w:ind w:left="720"/>
        <w:jc w:val="both"/>
        <w:rPr>
          <w:iCs/>
          <w:sz w:val="20"/>
          <w:u w:val="single"/>
        </w:rPr>
      </w:pPr>
    </w:p>
    <w:p w:rsidR="000D697C" w:rsidRPr="00C83EFD" w:rsidRDefault="000D697C" w:rsidP="000D697C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  <w:sz w:val="20"/>
          <w:u w:val="single"/>
        </w:rPr>
      </w:pPr>
      <w:r w:rsidRPr="00C83EFD">
        <w:rPr>
          <w:iCs/>
          <w:sz w:val="20"/>
          <w:u w:val="single"/>
        </w:rPr>
        <w:t>Technical Approach and Methodology</w:t>
      </w:r>
      <w:r w:rsidRPr="00C83EFD">
        <w:rPr>
          <w:iCs/>
          <w:sz w:val="20"/>
        </w:rPr>
        <w:t xml:space="preserve">. [25] </w:t>
      </w:r>
    </w:p>
    <w:p w:rsidR="000D697C" w:rsidRPr="00C83EFD" w:rsidRDefault="000D697C" w:rsidP="000D69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 xml:space="preserve">The understanding of the objectives of the assignment - problems being addressed and their importance; </w:t>
      </w:r>
    </w:p>
    <w:p w:rsidR="000D697C" w:rsidRPr="00C83EFD" w:rsidRDefault="000D697C" w:rsidP="000D69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 xml:space="preserve">The approach for carrying out the activities and obtaining the expected output, </w:t>
      </w:r>
    </w:p>
    <w:p w:rsidR="000D697C" w:rsidRPr="00C83EFD" w:rsidRDefault="000D697C" w:rsidP="000D69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The explanation of the methodologies to be adopted, including their compatibility the proposed approach.</w:t>
      </w:r>
    </w:p>
    <w:p w:rsidR="000D697C" w:rsidRPr="00C83EFD" w:rsidRDefault="000D697C" w:rsidP="000D697C">
      <w:pPr>
        <w:widowControl w:val="0"/>
        <w:autoSpaceDE w:val="0"/>
        <w:autoSpaceDN w:val="0"/>
        <w:adjustRightInd w:val="0"/>
        <w:spacing w:line="277" w:lineRule="exact"/>
        <w:ind w:left="720" w:firstLine="180"/>
        <w:rPr>
          <w:b/>
          <w:bCs/>
          <w:sz w:val="20"/>
          <w:u w:val="single"/>
        </w:rPr>
      </w:pPr>
      <w:r w:rsidRPr="00C83EFD">
        <w:rPr>
          <w:b/>
          <w:sz w:val="20"/>
          <w:u w:val="single"/>
        </w:rPr>
        <w:t>Scoring</w:t>
      </w:r>
      <w:r w:rsidRPr="00C83EFD">
        <w:rPr>
          <w:b/>
          <w:bCs/>
          <w:sz w:val="20"/>
          <w:u w:val="single"/>
        </w:rPr>
        <w:t>: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>Poor [max. 10]</w:t>
      </w:r>
      <w:r w:rsidRPr="00C83EFD">
        <w:rPr>
          <w:b/>
          <w:sz w:val="20"/>
        </w:rPr>
        <w:t>:</w:t>
      </w:r>
      <w:r w:rsidRPr="00C83EFD">
        <w:rPr>
          <w:sz w:val="20"/>
        </w:rPr>
        <w:t xml:space="preserve"> Method of approach inappropriate or very poorly presented; misunderstood the scope of work.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>Satisfactory [max. 15]</w:t>
      </w:r>
      <w:r w:rsidRPr="00C83EFD">
        <w:rPr>
          <w:b/>
          <w:sz w:val="20"/>
        </w:rPr>
        <w:t>:</w:t>
      </w:r>
      <w:r w:rsidRPr="00C83EFD">
        <w:rPr>
          <w:sz w:val="20"/>
        </w:rPr>
        <w:t xml:space="preserve"> Standard / generic approach relevant to the assignment. 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>Good [max. 20]</w:t>
      </w:r>
      <w:r w:rsidRPr="00C83EFD">
        <w:rPr>
          <w:b/>
          <w:sz w:val="20"/>
        </w:rPr>
        <w:t>:</w:t>
      </w:r>
      <w:r w:rsidRPr="00C83EFD">
        <w:rPr>
          <w:sz w:val="20"/>
        </w:rPr>
        <w:t xml:space="preserve"> Method of approach includes reasonable degree of detail; specifically tailored and flexible.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>Very</w:t>
      </w:r>
      <w:r w:rsidRPr="00C83EFD">
        <w:rPr>
          <w:b/>
          <w:sz w:val="20"/>
        </w:rPr>
        <w:t xml:space="preserve"> Good [max. 25]</w:t>
      </w:r>
      <w:r w:rsidRPr="00C83EFD">
        <w:rPr>
          <w:sz w:val="20"/>
        </w:rPr>
        <w:t>: In addition to “</w:t>
      </w:r>
      <w:r w:rsidRPr="00C83EFD">
        <w:rPr>
          <w:b/>
          <w:sz w:val="20"/>
        </w:rPr>
        <w:t>good</w:t>
      </w:r>
      <w:r w:rsidRPr="00C83EFD">
        <w:rPr>
          <w:sz w:val="20"/>
        </w:rPr>
        <w:t>” - important issues approached efficiently, outstanding knowledge of new solutions, and use of state-of-the-art approaches, methodologies and knowledge.</w:t>
      </w:r>
    </w:p>
    <w:p w:rsidR="000D697C" w:rsidRPr="00C83EFD" w:rsidRDefault="000D697C" w:rsidP="000D697C">
      <w:pPr>
        <w:tabs>
          <w:tab w:val="left" w:pos="-720"/>
          <w:tab w:val="left" w:pos="360"/>
        </w:tabs>
        <w:suppressAutoHyphens/>
        <w:spacing w:after="120"/>
        <w:ind w:left="720"/>
        <w:jc w:val="both"/>
        <w:rPr>
          <w:iCs/>
          <w:sz w:val="20"/>
          <w:u w:val="single"/>
        </w:rPr>
      </w:pPr>
    </w:p>
    <w:p w:rsidR="000D697C" w:rsidRPr="00C83EFD" w:rsidRDefault="000D697C" w:rsidP="000D697C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  <w:sz w:val="20"/>
          <w:u w:val="single"/>
        </w:rPr>
      </w:pPr>
      <w:r w:rsidRPr="00C83EFD">
        <w:rPr>
          <w:iCs/>
          <w:sz w:val="20"/>
          <w:u w:val="single"/>
        </w:rPr>
        <w:t>Work Plan.  [15]</w:t>
      </w:r>
    </w:p>
    <w:p w:rsidR="000D697C" w:rsidRPr="00C83EFD" w:rsidRDefault="000D697C" w:rsidP="000D697C">
      <w:pPr>
        <w:numPr>
          <w:ilvl w:val="1"/>
          <w:numId w:val="1"/>
        </w:numPr>
        <w:tabs>
          <w:tab w:val="clear" w:pos="3240"/>
          <w:tab w:val="left" w:pos="360"/>
          <w:tab w:val="num" w:pos="1080"/>
        </w:tabs>
        <w:suppressAutoHyphens/>
        <w:overflowPunct w:val="0"/>
        <w:autoSpaceDE w:val="0"/>
        <w:autoSpaceDN w:val="0"/>
        <w:adjustRightInd w:val="0"/>
        <w:spacing w:after="120"/>
        <w:ind w:left="108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Identifies the main activities of the assignment -  their content and duration;</w:t>
      </w:r>
    </w:p>
    <w:p w:rsidR="000D697C" w:rsidRPr="00C83EFD" w:rsidRDefault="000D697C" w:rsidP="000D697C">
      <w:pPr>
        <w:numPr>
          <w:ilvl w:val="1"/>
          <w:numId w:val="1"/>
        </w:numPr>
        <w:tabs>
          <w:tab w:val="clear" w:pos="3240"/>
          <w:tab w:val="left" w:pos="360"/>
          <w:tab w:val="num" w:pos="1080"/>
        </w:tabs>
        <w:suppressAutoHyphens/>
        <w:overflowPunct w:val="0"/>
        <w:autoSpaceDE w:val="0"/>
        <w:autoSpaceDN w:val="0"/>
        <w:adjustRightInd w:val="0"/>
        <w:spacing w:after="120"/>
        <w:ind w:left="108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Timing, durations, phasing and interrelations, milestones, approvals;</w:t>
      </w:r>
    </w:p>
    <w:p w:rsidR="000D697C" w:rsidRPr="00C83EFD" w:rsidRDefault="000D697C" w:rsidP="000D697C">
      <w:pPr>
        <w:numPr>
          <w:ilvl w:val="1"/>
          <w:numId w:val="1"/>
        </w:numPr>
        <w:tabs>
          <w:tab w:val="clear" w:pos="3240"/>
          <w:tab w:val="left" w:pos="360"/>
          <w:tab w:val="num" w:pos="1080"/>
        </w:tabs>
        <w:suppressAutoHyphens/>
        <w:overflowPunct w:val="0"/>
        <w:autoSpaceDE w:val="0"/>
        <w:autoSpaceDN w:val="0"/>
        <w:adjustRightInd w:val="0"/>
        <w:spacing w:after="120"/>
        <w:ind w:left="108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 xml:space="preserve">Consistency with the technical approach and methodology and Form TECH-8; </w:t>
      </w:r>
    </w:p>
    <w:p w:rsidR="000D697C" w:rsidRPr="00C83EFD" w:rsidRDefault="000D697C" w:rsidP="000D697C">
      <w:pPr>
        <w:numPr>
          <w:ilvl w:val="1"/>
          <w:numId w:val="1"/>
        </w:numPr>
        <w:tabs>
          <w:tab w:val="clear" w:pos="3240"/>
          <w:tab w:val="left" w:pos="360"/>
          <w:tab w:val="num" w:pos="1080"/>
        </w:tabs>
        <w:suppressAutoHyphens/>
        <w:overflowPunct w:val="0"/>
        <w:autoSpaceDE w:val="0"/>
        <w:autoSpaceDN w:val="0"/>
        <w:adjustRightInd w:val="0"/>
        <w:spacing w:after="120"/>
        <w:ind w:left="108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List of deliverables and delivery dates.</w:t>
      </w:r>
    </w:p>
    <w:p w:rsidR="000D697C" w:rsidRPr="00C83EFD" w:rsidRDefault="000D697C" w:rsidP="000D697C">
      <w:pPr>
        <w:widowControl w:val="0"/>
        <w:autoSpaceDE w:val="0"/>
        <w:autoSpaceDN w:val="0"/>
        <w:adjustRightInd w:val="0"/>
        <w:spacing w:line="277" w:lineRule="exact"/>
        <w:ind w:left="720" w:firstLine="180"/>
        <w:rPr>
          <w:b/>
          <w:bCs/>
          <w:sz w:val="20"/>
          <w:u w:val="single"/>
        </w:rPr>
      </w:pPr>
      <w:r w:rsidRPr="00C83EFD">
        <w:rPr>
          <w:b/>
          <w:sz w:val="20"/>
          <w:u w:val="single"/>
        </w:rPr>
        <w:t>Scoring: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 xml:space="preserve">Poor [max. 4]: </w:t>
      </w:r>
      <w:r w:rsidRPr="00C83EFD">
        <w:rPr>
          <w:bCs/>
          <w:sz w:val="20"/>
        </w:rPr>
        <w:t>O</w:t>
      </w:r>
      <w:r w:rsidRPr="00C83EFD">
        <w:rPr>
          <w:sz w:val="20"/>
        </w:rPr>
        <w:t xml:space="preserve">mits important tasks; timing of activities inconsistent with the proposed method of approach; lack </w:t>
      </w:r>
      <w:r w:rsidRPr="00C83EFD">
        <w:rPr>
          <w:i/>
          <w:iCs/>
          <w:sz w:val="20"/>
        </w:rPr>
        <w:t xml:space="preserve">of </w:t>
      </w:r>
      <w:r w:rsidRPr="00C83EFD">
        <w:rPr>
          <w:sz w:val="20"/>
        </w:rPr>
        <w:t>clarity and logic in the sequencing.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Satisfactory [max. 9</w:t>
      </w:r>
      <w:r w:rsidR="00852CBE">
        <w:rPr>
          <w:b/>
          <w:sz w:val="20"/>
        </w:rPr>
        <w:t>]</w:t>
      </w:r>
      <w:bookmarkStart w:id="1" w:name="_GoBack"/>
      <w:bookmarkEnd w:id="1"/>
      <w:r w:rsidRPr="00C83EFD">
        <w:rPr>
          <w:b/>
          <w:sz w:val="20"/>
        </w:rPr>
        <w:t>:</w:t>
      </w:r>
      <w:r w:rsidRPr="00C83EFD">
        <w:rPr>
          <w:sz w:val="20"/>
        </w:rPr>
        <w:t xml:space="preserve"> All key activities are included, with some detailed; minor inconsistencies between timing, outputs and approach.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lastRenderedPageBreak/>
        <w:t xml:space="preserve">Good [max. 12]: </w:t>
      </w:r>
      <w:r w:rsidRPr="00C83EFD">
        <w:rPr>
          <w:bCs/>
          <w:sz w:val="20"/>
        </w:rPr>
        <w:t>W</w:t>
      </w:r>
      <w:r w:rsidRPr="00C83EFD">
        <w:rPr>
          <w:sz w:val="20"/>
        </w:rPr>
        <w:t xml:space="preserve">ork plan responds well to TOR; all important activities indicated; timing appropriate and consistent with outputs; interrelation between the activities are realistic and consistent with approach; reasonable degree of detail. 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i/>
          <w:iCs/>
          <w:sz w:val="20"/>
        </w:rPr>
      </w:pPr>
      <w:r w:rsidRPr="00C83EFD">
        <w:rPr>
          <w:b/>
          <w:bCs/>
          <w:sz w:val="20"/>
        </w:rPr>
        <w:t xml:space="preserve">Very Good [max. 15]: </w:t>
      </w:r>
      <w:r w:rsidRPr="00C83EFD">
        <w:rPr>
          <w:sz w:val="20"/>
        </w:rPr>
        <w:t>In addition to “</w:t>
      </w:r>
      <w:r w:rsidRPr="00C83EFD">
        <w:rPr>
          <w:b/>
          <w:sz w:val="20"/>
        </w:rPr>
        <w:t>good</w:t>
      </w:r>
      <w:r w:rsidRPr="00C83EFD">
        <w:rPr>
          <w:sz w:val="20"/>
        </w:rPr>
        <w:t>” - decision points, sequence and timing very well-defined, optimized the use of resources; fully detailed; flexibility to accommodate contingencies</w:t>
      </w:r>
    </w:p>
    <w:p w:rsidR="000D697C" w:rsidRPr="00C83EFD" w:rsidRDefault="000D697C" w:rsidP="000D697C">
      <w:pPr>
        <w:tabs>
          <w:tab w:val="left" w:pos="-720"/>
          <w:tab w:val="left" w:pos="357"/>
        </w:tabs>
        <w:spacing w:line="120" w:lineRule="exact"/>
        <w:ind w:left="357"/>
        <w:jc w:val="both"/>
        <w:rPr>
          <w:i/>
          <w:iCs/>
          <w:spacing w:val="-2"/>
          <w:sz w:val="20"/>
          <w:lang w:eastAsia="it-IT"/>
        </w:rPr>
      </w:pPr>
    </w:p>
    <w:p w:rsidR="000D697C" w:rsidRPr="00C83EFD" w:rsidRDefault="000D697C" w:rsidP="000D697C">
      <w:pPr>
        <w:tabs>
          <w:tab w:val="left" w:pos="-720"/>
          <w:tab w:val="left" w:pos="357"/>
        </w:tabs>
        <w:spacing w:line="120" w:lineRule="exact"/>
        <w:ind w:left="357"/>
        <w:jc w:val="both"/>
        <w:rPr>
          <w:i/>
          <w:iCs/>
          <w:spacing w:val="-2"/>
          <w:sz w:val="20"/>
          <w:lang w:eastAsia="it-IT"/>
        </w:rPr>
      </w:pPr>
    </w:p>
    <w:p w:rsidR="000D697C" w:rsidRPr="00C83EFD" w:rsidRDefault="000D697C" w:rsidP="000D697C">
      <w:pPr>
        <w:tabs>
          <w:tab w:val="left" w:pos="-720"/>
          <w:tab w:val="left" w:pos="357"/>
        </w:tabs>
        <w:spacing w:line="120" w:lineRule="exact"/>
        <w:ind w:left="357"/>
        <w:jc w:val="both"/>
        <w:rPr>
          <w:i/>
          <w:iCs/>
          <w:spacing w:val="-2"/>
          <w:sz w:val="20"/>
          <w:lang w:eastAsia="it-IT"/>
        </w:rPr>
      </w:pPr>
    </w:p>
    <w:p w:rsidR="000D697C" w:rsidRPr="00C83EFD" w:rsidRDefault="000D697C" w:rsidP="000D697C">
      <w:pPr>
        <w:tabs>
          <w:tab w:val="left" w:pos="-720"/>
          <w:tab w:val="left" w:pos="357"/>
        </w:tabs>
        <w:spacing w:line="120" w:lineRule="exact"/>
        <w:ind w:left="357"/>
        <w:jc w:val="both"/>
        <w:rPr>
          <w:i/>
          <w:iCs/>
          <w:spacing w:val="-2"/>
          <w:sz w:val="20"/>
          <w:lang w:eastAsia="it-IT"/>
        </w:rPr>
      </w:pPr>
    </w:p>
    <w:p w:rsidR="000D697C" w:rsidRPr="00C83EFD" w:rsidRDefault="000D697C" w:rsidP="000D697C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  <w:sz w:val="20"/>
          <w:u w:val="single"/>
        </w:rPr>
      </w:pPr>
      <w:r w:rsidRPr="00C83EFD">
        <w:rPr>
          <w:iCs/>
          <w:sz w:val="20"/>
          <w:u w:val="single"/>
        </w:rPr>
        <w:t>Organization and Staffing</w:t>
      </w:r>
      <w:r w:rsidRPr="00C83EFD">
        <w:rPr>
          <w:iCs/>
          <w:sz w:val="20"/>
        </w:rPr>
        <w:t>. [5]</w:t>
      </w:r>
    </w:p>
    <w:p w:rsidR="000D697C" w:rsidRPr="00C83EFD" w:rsidRDefault="000D697C" w:rsidP="000D697C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Team structure and composition – including the following considerations:</w:t>
      </w:r>
    </w:p>
    <w:p w:rsidR="000D697C" w:rsidRPr="00C83EFD" w:rsidRDefault="000D697C" w:rsidP="000D697C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Main disciplines and expert responsibilities – including the following considerations:</w:t>
      </w:r>
    </w:p>
    <w:p w:rsidR="000D697C" w:rsidRPr="00C83EFD" w:rsidRDefault="000D697C" w:rsidP="000D697C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 xml:space="preserve">Technical and support staff – including the following consideration: </w:t>
      </w:r>
    </w:p>
    <w:p w:rsidR="000D697C" w:rsidRPr="00C83EFD" w:rsidRDefault="000D697C" w:rsidP="000D697C">
      <w:pPr>
        <w:widowControl w:val="0"/>
        <w:autoSpaceDE w:val="0"/>
        <w:autoSpaceDN w:val="0"/>
        <w:adjustRightInd w:val="0"/>
        <w:spacing w:line="277" w:lineRule="exact"/>
        <w:ind w:left="720" w:firstLine="180"/>
        <w:rPr>
          <w:b/>
          <w:bCs/>
          <w:sz w:val="20"/>
        </w:rPr>
      </w:pPr>
      <w:r w:rsidRPr="00C83EFD">
        <w:rPr>
          <w:b/>
          <w:sz w:val="20"/>
          <w:u w:val="single"/>
        </w:rPr>
        <w:t>Scoring</w:t>
      </w:r>
      <w:r w:rsidRPr="00C83EFD">
        <w:rPr>
          <w:b/>
          <w:bCs/>
          <w:sz w:val="20"/>
        </w:rPr>
        <w:t>: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Poor [max. 1]:</w:t>
      </w:r>
      <w:r w:rsidRPr="00C83EFD">
        <w:rPr>
          <w:sz w:val="20"/>
        </w:rPr>
        <w:t xml:space="preserve"> Organization chart sketchy; staffing plan weak; staffing schedule inconsistent with timing of key outputs; no clarity in allocation of tasks and responsibilities; specialists never worked as a team; implementation schedule not well defined; timing of outputs open-ended.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Satisfactory [max. 3]:</w:t>
      </w:r>
      <w:r w:rsidRPr="00C83EFD">
        <w:rPr>
          <w:sz w:val="20"/>
        </w:rPr>
        <w:t xml:space="preserve"> organization chart complete and detailed; technical level and composition of staffing adequate; staffing consistent with timing and outputs; implementation schedule reasonably well defined.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bCs/>
          <w:sz w:val="20"/>
        </w:rPr>
        <w:t xml:space="preserve">Good [max. 4]: </w:t>
      </w:r>
      <w:r w:rsidRPr="00C83EFD">
        <w:rPr>
          <w:sz w:val="20"/>
        </w:rPr>
        <w:t>In addition to “</w:t>
      </w:r>
      <w:r w:rsidRPr="00C83EFD">
        <w:rPr>
          <w:b/>
          <w:sz w:val="20"/>
        </w:rPr>
        <w:t>satisfactory</w:t>
      </w:r>
      <w:r w:rsidRPr="00C83EFD">
        <w:rPr>
          <w:sz w:val="20"/>
        </w:rPr>
        <w:t xml:space="preserve">” - staff </w:t>
      </w:r>
      <w:r w:rsidR="00CC1585" w:rsidRPr="00C83EFD">
        <w:rPr>
          <w:sz w:val="20"/>
        </w:rPr>
        <w:t>well-coordinated</w:t>
      </w:r>
      <w:r w:rsidRPr="00C83EFD">
        <w:rPr>
          <w:sz w:val="20"/>
        </w:rPr>
        <w:t>; clear and detailed duties and responsibilities; precise matching of staff skills and needs; efficient logistic support; team has worked well together; implementation schedule well defined.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Very Good [max. 5]:</w:t>
      </w:r>
      <w:r w:rsidRPr="00C83EFD">
        <w:rPr>
          <w:sz w:val="20"/>
        </w:rPr>
        <w:t xml:space="preserve"> In addition to “</w:t>
      </w:r>
      <w:r w:rsidRPr="00C83EFD">
        <w:rPr>
          <w:b/>
          <w:sz w:val="20"/>
        </w:rPr>
        <w:t>good</w:t>
      </w:r>
      <w:r w:rsidRPr="00C83EFD">
        <w:rPr>
          <w:sz w:val="20"/>
        </w:rPr>
        <w:t>” - team is integrated and has worked together extensively; very good optimization in use and deployment of staff (efficiency and economy); timely outputs.</w:t>
      </w:r>
    </w:p>
    <w:p w:rsidR="000D697C" w:rsidRPr="00C83EFD" w:rsidRDefault="000D697C" w:rsidP="000D697C">
      <w:pPr>
        <w:autoSpaceDE w:val="0"/>
        <w:autoSpaceDN w:val="0"/>
        <w:adjustRightInd w:val="0"/>
        <w:ind w:left="720" w:hanging="360"/>
        <w:jc w:val="both"/>
        <w:rPr>
          <w:i/>
          <w:iCs/>
          <w:sz w:val="20"/>
          <w:lang w:val="en-GB"/>
        </w:rPr>
      </w:pPr>
    </w:p>
    <w:p w:rsidR="000D697C" w:rsidRPr="00C83EFD" w:rsidRDefault="000D697C" w:rsidP="000D697C">
      <w:pPr>
        <w:autoSpaceDE w:val="0"/>
        <w:autoSpaceDN w:val="0"/>
        <w:adjustRightInd w:val="0"/>
        <w:ind w:left="720" w:hanging="360"/>
        <w:jc w:val="both"/>
        <w:rPr>
          <w:i/>
          <w:iCs/>
          <w:sz w:val="20"/>
          <w:lang w:val="en-GB"/>
        </w:rPr>
      </w:pPr>
    </w:p>
    <w:p w:rsidR="000D697C" w:rsidRPr="00C83EFD" w:rsidRDefault="000D697C" w:rsidP="000D697C">
      <w:pPr>
        <w:numPr>
          <w:ilvl w:val="0"/>
          <w:numId w:val="1"/>
        </w:numPr>
        <w:tabs>
          <w:tab w:val="clear" w:pos="25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/>
          <w:sz w:val="20"/>
        </w:rPr>
      </w:pPr>
      <w:r w:rsidRPr="00C83EFD">
        <w:rPr>
          <w:b/>
          <w:sz w:val="20"/>
        </w:rPr>
        <w:t>Key professional staff qualifications and competence for the assignment: [</w:t>
      </w:r>
      <w:r w:rsidR="00D56E89">
        <w:rPr>
          <w:b/>
          <w:sz w:val="20"/>
        </w:rPr>
        <w:t>3</w:t>
      </w:r>
      <w:r w:rsidRPr="00C83EFD">
        <w:rPr>
          <w:b/>
          <w:sz w:val="20"/>
        </w:rPr>
        <w:t>0 Points = 100%]</w:t>
      </w:r>
    </w:p>
    <w:p w:rsidR="000D697C" w:rsidRPr="00C83EFD" w:rsidRDefault="000D697C" w:rsidP="000D697C">
      <w:pPr>
        <w:numPr>
          <w:ilvl w:val="0"/>
          <w:numId w:val="5"/>
        </w:numPr>
        <w:tabs>
          <w:tab w:val="left" w:pos="-720"/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  <w:sz w:val="20"/>
          <w:u w:val="single"/>
        </w:rPr>
      </w:pPr>
      <w:r w:rsidRPr="00C83EFD">
        <w:rPr>
          <w:iCs/>
          <w:sz w:val="20"/>
          <w:u w:val="single"/>
        </w:rPr>
        <w:t>General Qualifications [20%]</w:t>
      </w:r>
    </w:p>
    <w:p w:rsidR="000D697C" w:rsidRPr="00C83EFD" w:rsidRDefault="000D697C" w:rsidP="000D697C">
      <w:pPr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Level of education and training</w:t>
      </w:r>
    </w:p>
    <w:p w:rsidR="000D697C" w:rsidRPr="00C83EFD" w:rsidRDefault="000D697C" w:rsidP="000D697C">
      <w:pPr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 xml:space="preserve">Positions held </w:t>
      </w:r>
    </w:p>
    <w:p w:rsidR="000D697C" w:rsidRPr="00C83EFD" w:rsidRDefault="000D697C" w:rsidP="000D697C">
      <w:pPr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Years of experience</w:t>
      </w:r>
    </w:p>
    <w:p w:rsidR="000D697C" w:rsidRPr="00C83EFD" w:rsidRDefault="000D697C" w:rsidP="000D697C">
      <w:pPr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Professional publications and presentation</w:t>
      </w:r>
    </w:p>
    <w:p w:rsidR="000D697C" w:rsidRPr="00C83EFD" w:rsidRDefault="000D697C" w:rsidP="000D697C">
      <w:pPr>
        <w:widowControl w:val="0"/>
        <w:autoSpaceDE w:val="0"/>
        <w:autoSpaceDN w:val="0"/>
        <w:adjustRightInd w:val="0"/>
        <w:spacing w:line="277" w:lineRule="exact"/>
        <w:ind w:left="720" w:firstLine="180"/>
        <w:rPr>
          <w:b/>
          <w:sz w:val="20"/>
          <w:u w:val="single"/>
        </w:rPr>
      </w:pPr>
      <w:r w:rsidRPr="00C83EFD">
        <w:rPr>
          <w:b/>
          <w:sz w:val="20"/>
          <w:u w:val="single"/>
        </w:rPr>
        <w:t>Scoring: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Poor [max. 7%]:</w:t>
      </w:r>
      <w:r w:rsidRPr="00C83EFD">
        <w:rPr>
          <w:sz w:val="20"/>
        </w:rPr>
        <w:t xml:space="preserve"> less experience than specified in TOR/RFP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Satisfactory [max. 12%]:</w:t>
      </w:r>
      <w:r w:rsidRPr="00C83EFD">
        <w:rPr>
          <w:sz w:val="20"/>
        </w:rPr>
        <w:t xml:space="preserve"> meets minimum experience; relevant academic education and training.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Good [max. 15%]:</w:t>
      </w:r>
      <w:r w:rsidRPr="00C83EFD">
        <w:rPr>
          <w:sz w:val="20"/>
        </w:rPr>
        <w:t xml:space="preserve"> exceeds minimum experience; creditable professional achievements, e.g., positions </w:t>
      </w:r>
      <w:r w:rsidRPr="00C83EFD">
        <w:rPr>
          <w:bCs/>
          <w:sz w:val="20"/>
        </w:rPr>
        <w:t>and</w:t>
      </w:r>
      <w:r w:rsidRPr="00C83EFD">
        <w:rPr>
          <w:b/>
          <w:bCs/>
          <w:sz w:val="20"/>
        </w:rPr>
        <w:t xml:space="preserve"> </w:t>
      </w:r>
      <w:r w:rsidRPr="00C83EFD">
        <w:rPr>
          <w:sz w:val="20"/>
        </w:rPr>
        <w:t>levels of responsibility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i/>
          <w:sz w:val="20"/>
        </w:rPr>
      </w:pPr>
      <w:r w:rsidRPr="00C83EFD">
        <w:rPr>
          <w:b/>
          <w:sz w:val="20"/>
        </w:rPr>
        <w:t>Very Good [max. 20%]:</w:t>
      </w:r>
      <w:r w:rsidRPr="00C83EFD">
        <w:rPr>
          <w:sz w:val="20"/>
        </w:rPr>
        <w:t xml:space="preserve"> extensive experience; recognized as a top expert in specialty; up to date in relevant state-of-the-art expertise / tools.</w:t>
      </w:r>
    </w:p>
    <w:p w:rsidR="000D697C" w:rsidRPr="00C83EFD" w:rsidRDefault="000D697C" w:rsidP="000D697C">
      <w:pPr>
        <w:numPr>
          <w:ilvl w:val="0"/>
          <w:numId w:val="5"/>
        </w:numPr>
        <w:tabs>
          <w:tab w:val="left" w:pos="-720"/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  <w:sz w:val="20"/>
          <w:u w:val="single"/>
        </w:rPr>
      </w:pPr>
      <w:r w:rsidRPr="00C83EFD">
        <w:rPr>
          <w:iCs/>
          <w:sz w:val="20"/>
          <w:u w:val="single"/>
        </w:rPr>
        <w:t>Adequacy for the Assignment [60%]</w:t>
      </w:r>
    </w:p>
    <w:p w:rsidR="000D697C" w:rsidRPr="00C83EFD" w:rsidRDefault="000D697C" w:rsidP="000D697C">
      <w:pPr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 xml:space="preserve">Relevance of education and training </w:t>
      </w:r>
    </w:p>
    <w:p w:rsidR="000D697C" w:rsidRPr="00C83EFD" w:rsidRDefault="000D697C" w:rsidP="000D697C">
      <w:pPr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Specific and practical experience in similar assignment</w:t>
      </w:r>
    </w:p>
    <w:p w:rsidR="000D697C" w:rsidRPr="00C83EFD" w:rsidRDefault="000D697C" w:rsidP="000D697C">
      <w:pPr>
        <w:widowControl w:val="0"/>
        <w:autoSpaceDE w:val="0"/>
        <w:autoSpaceDN w:val="0"/>
        <w:adjustRightInd w:val="0"/>
        <w:spacing w:line="277" w:lineRule="exact"/>
        <w:ind w:left="720" w:firstLine="180"/>
        <w:rPr>
          <w:b/>
          <w:sz w:val="20"/>
          <w:u w:val="single"/>
        </w:rPr>
      </w:pPr>
      <w:r w:rsidRPr="00C83EFD">
        <w:rPr>
          <w:b/>
          <w:sz w:val="20"/>
          <w:u w:val="single"/>
        </w:rPr>
        <w:t>Scoring: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Poor [max. 15%]:</w:t>
      </w:r>
      <w:r w:rsidRPr="00C83EFD">
        <w:rPr>
          <w:sz w:val="20"/>
        </w:rPr>
        <w:t xml:space="preserve"> No / occasional work in similar position; qualifications not relevant / specific to assignment.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Satisfactory [max. 30%]:</w:t>
      </w:r>
      <w:r w:rsidRPr="00C83EFD">
        <w:rPr>
          <w:sz w:val="20"/>
        </w:rPr>
        <w:t xml:space="preserve"> experience fits assigned position; recently &amp; successfully held similar position / assignment; skills adequate for the job.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Good [max. 45%]:</w:t>
      </w:r>
      <w:r w:rsidRPr="00C83EFD">
        <w:rPr>
          <w:sz w:val="20"/>
        </w:rPr>
        <w:t xml:space="preserve"> qualifications suitable for position; recently &amp; successfully held several similar positions / assignments; skills fully consistent with assignment.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Very Good [max. 60%]:</w:t>
      </w:r>
      <w:r w:rsidRPr="00C83EFD">
        <w:rPr>
          <w:sz w:val="20"/>
        </w:rPr>
        <w:t xml:space="preserve"> In addition to “</w:t>
      </w:r>
      <w:r w:rsidRPr="00C83EFD">
        <w:rPr>
          <w:b/>
          <w:sz w:val="20"/>
        </w:rPr>
        <w:t>good</w:t>
      </w:r>
      <w:r w:rsidRPr="00C83EFD">
        <w:rPr>
          <w:sz w:val="20"/>
        </w:rPr>
        <w:t xml:space="preserve">” - qualifications and experience substantially exceed specific requirements. </w:t>
      </w:r>
    </w:p>
    <w:p w:rsidR="000D697C" w:rsidRPr="00C83EFD" w:rsidRDefault="000D697C" w:rsidP="000D697C">
      <w:pPr>
        <w:widowControl w:val="0"/>
        <w:tabs>
          <w:tab w:val="left" w:pos="918"/>
        </w:tabs>
        <w:autoSpaceDE w:val="0"/>
        <w:autoSpaceDN w:val="0"/>
        <w:adjustRightInd w:val="0"/>
        <w:spacing w:line="277" w:lineRule="exact"/>
        <w:ind w:left="828" w:hanging="828"/>
        <w:rPr>
          <w:sz w:val="20"/>
        </w:rPr>
      </w:pPr>
    </w:p>
    <w:p w:rsidR="000D697C" w:rsidRPr="00C83EFD" w:rsidRDefault="000D697C" w:rsidP="000D697C">
      <w:pPr>
        <w:widowControl w:val="0"/>
        <w:tabs>
          <w:tab w:val="left" w:pos="918"/>
        </w:tabs>
        <w:autoSpaceDE w:val="0"/>
        <w:autoSpaceDN w:val="0"/>
        <w:adjustRightInd w:val="0"/>
        <w:spacing w:line="277" w:lineRule="exact"/>
        <w:ind w:left="828" w:hanging="828"/>
        <w:rPr>
          <w:sz w:val="20"/>
        </w:rPr>
      </w:pPr>
    </w:p>
    <w:p w:rsidR="000D697C" w:rsidRPr="00C83EFD" w:rsidRDefault="000D697C" w:rsidP="000D697C">
      <w:pPr>
        <w:autoSpaceDE w:val="0"/>
        <w:autoSpaceDN w:val="0"/>
        <w:adjustRightInd w:val="0"/>
        <w:ind w:left="360"/>
        <w:jc w:val="both"/>
        <w:rPr>
          <w:i/>
          <w:sz w:val="20"/>
        </w:rPr>
      </w:pPr>
    </w:p>
    <w:p w:rsidR="000D697C" w:rsidRPr="00C83EFD" w:rsidRDefault="000D697C" w:rsidP="000D697C">
      <w:pPr>
        <w:numPr>
          <w:ilvl w:val="0"/>
          <w:numId w:val="5"/>
        </w:numPr>
        <w:tabs>
          <w:tab w:val="left" w:pos="-720"/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  <w:sz w:val="20"/>
          <w:u w:val="single"/>
        </w:rPr>
      </w:pPr>
      <w:r w:rsidRPr="00C83EFD">
        <w:rPr>
          <w:iCs/>
          <w:sz w:val="20"/>
          <w:u w:val="single"/>
        </w:rPr>
        <w:t xml:space="preserve">Experience in the Region [20%] </w:t>
      </w:r>
    </w:p>
    <w:p w:rsidR="000D697C" w:rsidRPr="00C83EFD" w:rsidRDefault="000D697C" w:rsidP="000D697C">
      <w:pPr>
        <w:numPr>
          <w:ilvl w:val="0"/>
          <w:numId w:val="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sz w:val="20"/>
        </w:rPr>
      </w:pPr>
      <w:r w:rsidRPr="00C83EFD">
        <w:rPr>
          <w:i/>
          <w:iCs/>
          <w:sz w:val="20"/>
        </w:rPr>
        <w:t>Knowledge of local conditions and key stakeholders (culture, administrative systems, OECS procedure,</w:t>
      </w:r>
      <w:r w:rsidRPr="00C83EFD">
        <w:rPr>
          <w:i/>
          <w:sz w:val="20"/>
        </w:rPr>
        <w:t xml:space="preserve"> OECS organization) </w:t>
      </w:r>
    </w:p>
    <w:p w:rsidR="000D697C" w:rsidRPr="00C83EFD" w:rsidRDefault="000D697C" w:rsidP="000D697C">
      <w:pPr>
        <w:numPr>
          <w:ilvl w:val="0"/>
          <w:numId w:val="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sz w:val="20"/>
        </w:rPr>
      </w:pPr>
      <w:r w:rsidRPr="00C83EFD">
        <w:rPr>
          <w:i/>
          <w:iCs/>
          <w:sz w:val="20"/>
        </w:rPr>
        <w:t>Ability to communicate in the local language</w:t>
      </w:r>
    </w:p>
    <w:p w:rsidR="000D697C" w:rsidRPr="00C83EFD" w:rsidRDefault="000D697C" w:rsidP="000D697C">
      <w:pPr>
        <w:widowControl w:val="0"/>
        <w:tabs>
          <w:tab w:val="left" w:pos="918"/>
        </w:tabs>
        <w:autoSpaceDE w:val="0"/>
        <w:autoSpaceDN w:val="0"/>
        <w:adjustRightInd w:val="0"/>
        <w:spacing w:line="277" w:lineRule="exact"/>
        <w:ind w:left="720"/>
        <w:rPr>
          <w:b/>
          <w:sz w:val="20"/>
        </w:rPr>
      </w:pPr>
      <w:r w:rsidRPr="00C83EFD">
        <w:rPr>
          <w:b/>
          <w:sz w:val="20"/>
        </w:rPr>
        <w:tab/>
      </w:r>
      <w:r w:rsidRPr="00C83EFD">
        <w:rPr>
          <w:b/>
          <w:sz w:val="20"/>
          <w:u w:val="single"/>
        </w:rPr>
        <w:t>Scoring</w:t>
      </w:r>
      <w:r w:rsidRPr="00C83EFD">
        <w:rPr>
          <w:b/>
          <w:sz w:val="20"/>
        </w:rPr>
        <w:t>: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Poor [max. 7%]:</w:t>
      </w:r>
      <w:r w:rsidRPr="00C83EFD">
        <w:rPr>
          <w:sz w:val="20"/>
        </w:rPr>
        <w:t xml:space="preserve"> No / occasional work in similar countries; English insufficient 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Satisfactory [max. 12%]:</w:t>
      </w:r>
      <w:r w:rsidRPr="00C83EFD">
        <w:rPr>
          <w:sz w:val="20"/>
        </w:rPr>
        <w:t xml:space="preserve"> worked in countries with similar cultural, administrative </w:t>
      </w:r>
      <w:r w:rsidRPr="00C83EFD">
        <w:rPr>
          <w:bCs/>
          <w:sz w:val="20"/>
        </w:rPr>
        <w:t>and</w:t>
      </w:r>
      <w:r w:rsidRPr="00C83EFD">
        <w:rPr>
          <w:b/>
          <w:bCs/>
          <w:sz w:val="20"/>
        </w:rPr>
        <w:t xml:space="preserve"> </w:t>
      </w:r>
      <w:r w:rsidRPr="00C83EFD">
        <w:rPr>
          <w:sz w:val="20"/>
        </w:rPr>
        <w:t>governmental systems; English adequate.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Good [max. 15%]:</w:t>
      </w:r>
      <w:r w:rsidRPr="00C83EFD">
        <w:rPr>
          <w:sz w:val="20"/>
        </w:rPr>
        <w:t xml:space="preserve"> Recent work in similar countries in same region; fluent in English.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>Very Good [max. 20%]</w:t>
      </w:r>
      <w:r w:rsidRPr="00C83EFD">
        <w:rPr>
          <w:sz w:val="20"/>
        </w:rPr>
        <w:t>: In addition to “</w:t>
      </w:r>
      <w:r w:rsidRPr="00C83EFD">
        <w:rPr>
          <w:b/>
          <w:sz w:val="20"/>
        </w:rPr>
        <w:t>good</w:t>
      </w:r>
      <w:r w:rsidRPr="00C83EFD">
        <w:rPr>
          <w:sz w:val="20"/>
        </w:rPr>
        <w:t>” - detailed knowledge of countries and language through years of direct professional work.</w:t>
      </w:r>
    </w:p>
    <w:p w:rsidR="000D697C" w:rsidRPr="00C83EFD" w:rsidRDefault="000D697C" w:rsidP="000D697C">
      <w:pPr>
        <w:widowControl w:val="0"/>
        <w:tabs>
          <w:tab w:val="left" w:pos="918"/>
        </w:tabs>
        <w:autoSpaceDE w:val="0"/>
        <w:autoSpaceDN w:val="0"/>
        <w:adjustRightInd w:val="0"/>
        <w:spacing w:line="277" w:lineRule="exact"/>
        <w:ind w:left="828" w:hanging="828"/>
        <w:rPr>
          <w:sz w:val="20"/>
        </w:rPr>
      </w:pPr>
    </w:p>
    <w:p w:rsidR="000D697C" w:rsidRDefault="000D697C" w:rsidP="000D697C">
      <w:pPr>
        <w:autoSpaceDE w:val="0"/>
        <w:autoSpaceDN w:val="0"/>
        <w:adjustRightInd w:val="0"/>
        <w:jc w:val="both"/>
        <w:rPr>
          <w:sz w:val="20"/>
        </w:rPr>
      </w:pPr>
    </w:p>
    <w:p w:rsidR="000D697C" w:rsidRPr="00C83EFD" w:rsidRDefault="000D697C" w:rsidP="000D697C">
      <w:pPr>
        <w:autoSpaceDE w:val="0"/>
        <w:autoSpaceDN w:val="0"/>
        <w:adjustRightInd w:val="0"/>
        <w:jc w:val="both"/>
        <w:rPr>
          <w:sz w:val="20"/>
        </w:rPr>
      </w:pPr>
    </w:p>
    <w:p w:rsidR="000D697C" w:rsidRPr="00C83EFD" w:rsidRDefault="00D56E89" w:rsidP="000D697C">
      <w:pPr>
        <w:numPr>
          <w:ilvl w:val="0"/>
          <w:numId w:val="1"/>
        </w:numPr>
        <w:tabs>
          <w:tab w:val="clear" w:pos="25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/>
          <w:sz w:val="20"/>
        </w:rPr>
      </w:pPr>
      <w:r>
        <w:rPr>
          <w:b/>
          <w:sz w:val="20"/>
        </w:rPr>
        <w:t>Capacity building for vulnerable groups</w:t>
      </w:r>
      <w:r w:rsidR="000D697C" w:rsidRPr="00C83EFD">
        <w:rPr>
          <w:b/>
          <w:sz w:val="20"/>
        </w:rPr>
        <w:t>: [</w:t>
      </w:r>
      <w:r>
        <w:rPr>
          <w:b/>
          <w:sz w:val="20"/>
        </w:rPr>
        <w:t>1</w:t>
      </w:r>
      <w:r w:rsidR="000D697C" w:rsidRPr="00C83EFD">
        <w:rPr>
          <w:b/>
          <w:sz w:val="20"/>
        </w:rPr>
        <w:t>5 Points]</w:t>
      </w:r>
    </w:p>
    <w:p w:rsidR="000D697C" w:rsidRPr="00C83EFD" w:rsidRDefault="000D697C" w:rsidP="000D697C">
      <w:pPr>
        <w:widowControl w:val="0"/>
        <w:tabs>
          <w:tab w:val="left" w:pos="918"/>
        </w:tabs>
        <w:autoSpaceDE w:val="0"/>
        <w:autoSpaceDN w:val="0"/>
        <w:adjustRightInd w:val="0"/>
        <w:spacing w:line="277" w:lineRule="exact"/>
        <w:ind w:left="720"/>
        <w:rPr>
          <w:b/>
          <w:sz w:val="20"/>
        </w:rPr>
      </w:pPr>
      <w:r w:rsidRPr="00C83EFD">
        <w:rPr>
          <w:b/>
          <w:sz w:val="20"/>
          <w:u w:val="single"/>
        </w:rPr>
        <w:t>Scoring</w:t>
      </w:r>
      <w:r w:rsidRPr="00C83EFD">
        <w:rPr>
          <w:b/>
          <w:sz w:val="20"/>
        </w:rPr>
        <w:t>: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 xml:space="preserve">Poor [max. </w:t>
      </w:r>
      <w:r w:rsidR="00852CBE">
        <w:rPr>
          <w:b/>
          <w:sz w:val="20"/>
        </w:rPr>
        <w:t>5</w:t>
      </w:r>
      <w:r w:rsidRPr="00C83EFD">
        <w:rPr>
          <w:b/>
          <w:sz w:val="20"/>
        </w:rPr>
        <w:t>]:</w:t>
      </w:r>
      <w:r w:rsidRPr="00C83EFD">
        <w:rPr>
          <w:sz w:val="20"/>
        </w:rPr>
        <w:t xml:space="preserve"> Firm shows very limited evidence of</w:t>
      </w:r>
      <w:r w:rsidR="00D56E89">
        <w:rPr>
          <w:sz w:val="20"/>
        </w:rPr>
        <w:t xml:space="preserve"> </w:t>
      </w:r>
      <w:r w:rsidR="00852CBE">
        <w:rPr>
          <w:sz w:val="20"/>
        </w:rPr>
        <w:t xml:space="preserve">sensitivity to </w:t>
      </w:r>
      <w:r w:rsidR="004742AE">
        <w:rPr>
          <w:sz w:val="20"/>
        </w:rPr>
        <w:t>specific needs of vulnerable groups in the implementation strategies</w:t>
      </w:r>
      <w:r w:rsidR="00852CBE">
        <w:rPr>
          <w:sz w:val="20"/>
        </w:rPr>
        <w:t xml:space="preserve"> for</w:t>
      </w:r>
      <w:r w:rsidR="00D56E89">
        <w:rPr>
          <w:sz w:val="20"/>
        </w:rPr>
        <w:t xml:space="preserve"> capacity building</w:t>
      </w:r>
      <w:r w:rsidR="004742AE">
        <w:rPr>
          <w:sz w:val="20"/>
        </w:rPr>
        <w:t xml:space="preserve"> initiatives </w:t>
      </w:r>
      <w:r w:rsidR="00D56E89">
        <w:rPr>
          <w:sz w:val="20"/>
        </w:rPr>
        <w:t>for vulnerable groups</w:t>
      </w:r>
      <w:r w:rsidR="00852CBE">
        <w:rPr>
          <w:sz w:val="20"/>
        </w:rPr>
        <w:t>.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 xml:space="preserve">Good [max. </w:t>
      </w:r>
      <w:r w:rsidR="00852CBE">
        <w:rPr>
          <w:b/>
          <w:sz w:val="20"/>
        </w:rPr>
        <w:t>10</w:t>
      </w:r>
      <w:r w:rsidRPr="00C83EFD">
        <w:rPr>
          <w:b/>
          <w:sz w:val="20"/>
        </w:rPr>
        <w:t xml:space="preserve">]: </w:t>
      </w:r>
      <w:r w:rsidR="00852CBE" w:rsidRPr="00852CBE">
        <w:rPr>
          <w:sz w:val="20"/>
        </w:rPr>
        <w:t>I</w:t>
      </w:r>
      <w:r w:rsidRPr="00C83EFD">
        <w:rPr>
          <w:sz w:val="20"/>
        </w:rPr>
        <w:t xml:space="preserve">mplementation strategies identified by the firm give clear evidence of </w:t>
      </w:r>
      <w:r w:rsidR="004742AE">
        <w:rPr>
          <w:sz w:val="20"/>
        </w:rPr>
        <w:t xml:space="preserve">experience, </w:t>
      </w:r>
      <w:r w:rsidRPr="00C83EFD">
        <w:rPr>
          <w:sz w:val="20"/>
        </w:rPr>
        <w:t xml:space="preserve">knowledge </w:t>
      </w:r>
      <w:r w:rsidR="004742AE">
        <w:rPr>
          <w:sz w:val="20"/>
        </w:rPr>
        <w:t xml:space="preserve">or awareness of </w:t>
      </w:r>
      <w:r w:rsidR="00852CBE">
        <w:rPr>
          <w:sz w:val="20"/>
        </w:rPr>
        <w:t>specific</w:t>
      </w:r>
      <w:r w:rsidR="004742AE">
        <w:rPr>
          <w:sz w:val="20"/>
        </w:rPr>
        <w:t xml:space="preserve"> needs of</w:t>
      </w:r>
      <w:r w:rsidR="00D56E89">
        <w:rPr>
          <w:sz w:val="20"/>
        </w:rPr>
        <w:t xml:space="preserve"> vulnerable groups </w:t>
      </w:r>
      <w:r w:rsidR="00852CBE">
        <w:rPr>
          <w:sz w:val="20"/>
        </w:rPr>
        <w:t>in</w:t>
      </w:r>
      <w:r w:rsidR="00CC1585">
        <w:rPr>
          <w:sz w:val="20"/>
        </w:rPr>
        <w:t xml:space="preserve"> providing capacity building for them.  </w:t>
      </w:r>
      <w:r w:rsidRPr="00C83EFD">
        <w:rPr>
          <w:sz w:val="20"/>
        </w:rPr>
        <w:t xml:space="preserve"> </w:t>
      </w:r>
    </w:p>
    <w:p w:rsidR="000D697C" w:rsidRPr="00C83EFD" w:rsidRDefault="000D697C" w:rsidP="000D697C">
      <w:pPr>
        <w:widowControl w:val="0"/>
        <w:numPr>
          <w:ilvl w:val="0"/>
          <w:numId w:val="3"/>
        </w:numPr>
        <w:tabs>
          <w:tab w:val="left" w:pos="918"/>
        </w:tabs>
        <w:suppressAutoHyphens/>
        <w:overflowPunct w:val="0"/>
        <w:autoSpaceDE w:val="0"/>
        <w:autoSpaceDN w:val="0"/>
        <w:adjustRightInd w:val="0"/>
        <w:spacing w:line="277" w:lineRule="exact"/>
        <w:jc w:val="both"/>
        <w:textAlignment w:val="baseline"/>
        <w:rPr>
          <w:sz w:val="20"/>
        </w:rPr>
      </w:pPr>
      <w:r w:rsidRPr="00C83EFD">
        <w:rPr>
          <w:b/>
          <w:sz w:val="20"/>
        </w:rPr>
        <w:t xml:space="preserve">Very Good [max. </w:t>
      </w:r>
      <w:r w:rsidR="00852CBE">
        <w:rPr>
          <w:b/>
          <w:sz w:val="20"/>
        </w:rPr>
        <w:t>15</w:t>
      </w:r>
      <w:r w:rsidRPr="00C83EFD">
        <w:rPr>
          <w:b/>
          <w:sz w:val="20"/>
        </w:rPr>
        <w:t>]</w:t>
      </w:r>
      <w:r w:rsidRPr="00C83EFD">
        <w:rPr>
          <w:sz w:val="20"/>
        </w:rPr>
        <w:t xml:space="preserve">: The implementation strategies proposed by the firm for all </w:t>
      </w:r>
      <w:proofErr w:type="spellStart"/>
      <w:r w:rsidRPr="00C83EFD">
        <w:rPr>
          <w:sz w:val="20"/>
        </w:rPr>
        <w:t>programme</w:t>
      </w:r>
      <w:proofErr w:type="spellEnd"/>
      <w:r w:rsidRPr="00C83EFD">
        <w:rPr>
          <w:sz w:val="20"/>
        </w:rPr>
        <w:t xml:space="preserve"> components, clearly demonstrates </w:t>
      </w:r>
      <w:r w:rsidR="00CC1585">
        <w:rPr>
          <w:sz w:val="20"/>
        </w:rPr>
        <w:t xml:space="preserve">significant </w:t>
      </w:r>
      <w:r w:rsidR="00852CBE">
        <w:rPr>
          <w:sz w:val="20"/>
        </w:rPr>
        <w:t xml:space="preserve">knowledge, </w:t>
      </w:r>
      <w:r w:rsidR="00CC1585">
        <w:rPr>
          <w:sz w:val="20"/>
        </w:rPr>
        <w:t>experience</w:t>
      </w:r>
      <w:r w:rsidR="00852CBE">
        <w:rPr>
          <w:sz w:val="20"/>
        </w:rPr>
        <w:t xml:space="preserve"> and awareness of </w:t>
      </w:r>
      <w:r w:rsidR="00852CBE">
        <w:rPr>
          <w:sz w:val="20"/>
        </w:rPr>
        <w:t xml:space="preserve">specific needs of vulnerable groups </w:t>
      </w:r>
      <w:r w:rsidR="00CC1585">
        <w:rPr>
          <w:sz w:val="20"/>
        </w:rPr>
        <w:t xml:space="preserve">in </w:t>
      </w:r>
      <w:r w:rsidR="00852CBE">
        <w:rPr>
          <w:sz w:val="20"/>
        </w:rPr>
        <w:t>designing and implementing</w:t>
      </w:r>
      <w:r w:rsidR="00CC1585">
        <w:rPr>
          <w:sz w:val="20"/>
        </w:rPr>
        <w:t xml:space="preserve"> capacity building for vulnerable groups.   </w:t>
      </w:r>
      <w:r w:rsidRPr="00C83EFD">
        <w:rPr>
          <w:sz w:val="20"/>
        </w:rPr>
        <w:t xml:space="preserve"> </w:t>
      </w:r>
    </w:p>
    <w:bookmarkEnd w:id="0"/>
    <w:p w:rsidR="00694079" w:rsidRDefault="00694079"/>
    <w:sectPr w:rsidR="0069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276"/>
    <w:multiLevelType w:val="hybridMultilevel"/>
    <w:tmpl w:val="FAFADA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18A47483"/>
    <w:multiLevelType w:val="hybridMultilevel"/>
    <w:tmpl w:val="4AE252F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03F4A"/>
    <w:multiLevelType w:val="hybridMultilevel"/>
    <w:tmpl w:val="D1B81A7C"/>
    <w:lvl w:ilvl="0" w:tplc="76284BEA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  <w:rPr>
        <w:b/>
      </w:rPr>
    </w:lvl>
    <w:lvl w:ilvl="1" w:tplc="05284F78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E7949584">
      <w:start w:val="1"/>
      <w:numFmt w:val="lowerLetter"/>
      <w:lvlText w:val="%4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B151BEB"/>
    <w:multiLevelType w:val="hybridMultilevel"/>
    <w:tmpl w:val="D33E9A8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E06D4"/>
    <w:multiLevelType w:val="hybridMultilevel"/>
    <w:tmpl w:val="A38E0A7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D875966"/>
    <w:multiLevelType w:val="hybridMultilevel"/>
    <w:tmpl w:val="DEFAE0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 w15:restartNumberingAfterBreak="0">
    <w:nsid w:val="610F54DD"/>
    <w:multiLevelType w:val="hybridMultilevel"/>
    <w:tmpl w:val="D33E9A8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B6FD1"/>
    <w:multiLevelType w:val="hybridMultilevel"/>
    <w:tmpl w:val="D33E9A8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E50F7"/>
    <w:multiLevelType w:val="hybridMultilevel"/>
    <w:tmpl w:val="D33E9A8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C"/>
    <w:rsid w:val="000D697C"/>
    <w:rsid w:val="004742AE"/>
    <w:rsid w:val="00694079"/>
    <w:rsid w:val="00852CBE"/>
    <w:rsid w:val="00CC1585"/>
    <w:rsid w:val="00D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D3BA"/>
  <w15:chartTrackingRefBased/>
  <w15:docId w15:val="{D2A2DA40-E2B7-41B5-BE3B-10BC8E47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7F8E58B15B74186E787108B47055F" ma:contentTypeVersion="6" ma:contentTypeDescription="Create a new document." ma:contentTypeScope="" ma:versionID="a163b39dc8f8c25dabf948023ee6a89d">
  <xsd:schema xmlns:xsd="http://www.w3.org/2001/XMLSchema" xmlns:xs="http://www.w3.org/2001/XMLSchema" xmlns:p="http://schemas.microsoft.com/office/2006/metadata/properties" xmlns:ns1="http://schemas.microsoft.com/sharepoint/v3" xmlns:ns2="ab329847-71e0-4991-ae1d-d09f2517fcad" targetNamespace="http://schemas.microsoft.com/office/2006/metadata/properties" ma:root="true" ma:fieldsID="0a01e29d34562445fc621287589fbc1a" ns1:_="" ns2:_="">
    <xsd:import namespace="http://schemas.microsoft.com/sharepoint/v3"/>
    <xsd:import namespace="ab329847-71e0-4991-ae1d-d09f2517fc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1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29847-71e0-4991-ae1d-d09f2517fc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329847-71e0-4991-ae1d-d09f2517fcad">COUNTRYRBLAC-599-4968</_dlc_DocId>
    <_dlc_DocIdUrl xmlns="ab329847-71e0-4991-ae1d-d09f2517fcad">
      <Url>https://intranet.undp.org/country/rblac/bb/intra/procurement/_layouts/15/DocIdRedir.aspx?ID=COUNTRYRBLAC-599-4968</Url>
      <Description>COUNTRYRBLAC-599-4968</Description>
    </_dlc_DocIdUrl>
    <CSMeta2010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410CFE-4C60-450F-B6F9-CE1BA04F53BE}"/>
</file>

<file path=customXml/itemProps2.xml><?xml version="1.0" encoding="utf-8"?>
<ds:datastoreItem xmlns:ds="http://schemas.openxmlformats.org/officeDocument/2006/customXml" ds:itemID="{0F3CC11C-449C-4FE2-AA17-7DF220796436}"/>
</file>

<file path=customXml/itemProps3.xml><?xml version="1.0" encoding="utf-8"?>
<ds:datastoreItem xmlns:ds="http://schemas.openxmlformats.org/officeDocument/2006/customXml" ds:itemID="{19C233EE-61D9-47D6-9DA4-8CBD6E37DD7E}"/>
</file>

<file path=customXml/itemProps4.xml><?xml version="1.0" encoding="utf-8"?>
<ds:datastoreItem xmlns:ds="http://schemas.openxmlformats.org/officeDocument/2006/customXml" ds:itemID="{BA1DE897-EBA6-4826-B4D6-2C0E3601C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Xavier</dc:creator>
  <cp:keywords/>
  <dc:description/>
  <cp:lastModifiedBy>Julie Xavier</cp:lastModifiedBy>
  <cp:revision>2</cp:revision>
  <dcterms:created xsi:type="dcterms:W3CDTF">2016-10-26T16:59:00Z</dcterms:created>
  <dcterms:modified xsi:type="dcterms:W3CDTF">2016-10-26T17:37:00Z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283f455b-5d39-4f88-8f29-1a825171368d</vt:lpwstr>
  </property>
  <property fmtid="{D5CDD505-2E9C-101B-9397-08002B2CF9AE}" pid="3" name="ContentTypeId">
    <vt:lpwstr>0x0101007C87F8E58B15B74186E787108B47055F</vt:lpwstr>
  </property>
</Properties>
</file>